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F3" w:rsidRPr="001741F3" w:rsidRDefault="001741F3" w:rsidP="001741F3">
      <w:pPr>
        <w:jc w:val="both"/>
        <w:rPr>
          <w:rFonts w:ascii="StobiSerif Regular" w:hAnsi="StobiSerif Regular"/>
          <w:lang w:val="mk-MK"/>
        </w:rPr>
      </w:pPr>
      <w:bookmarkStart w:id="0" w:name="_GoBack"/>
      <w:r w:rsidRPr="001741F3">
        <w:rPr>
          <w:rFonts w:ascii="StobiSerif Regular" w:hAnsi="StobiSerif Regular"/>
          <w:b/>
          <w:lang w:val="mk-MK"/>
        </w:rPr>
        <w:t>Барање 14-269</w:t>
      </w:r>
      <w:r w:rsidRPr="001741F3">
        <w:rPr>
          <w:rFonts w:ascii="StobiSerif Regular" w:hAnsi="StobiSerif Regular"/>
          <w:b/>
        </w:rPr>
        <w:t>:</w:t>
      </w:r>
      <w:r w:rsidRPr="001741F3">
        <w:rPr>
          <w:rFonts w:ascii="StobiSerif Regular" w:hAnsi="StobiSerif Regular"/>
        </w:rPr>
        <w:t xml:space="preserve"> </w:t>
      </w:r>
      <w:bookmarkEnd w:id="0"/>
      <w:r w:rsidRPr="001741F3">
        <w:rPr>
          <w:rFonts w:ascii="StobiSerif Regular" w:hAnsi="StobiSerif Regular"/>
          <w:lang w:val="mk-MK"/>
        </w:rPr>
        <w:t>Листа на репрезентативни трошоци на министерот во првите 100 дена од новата Влада</w:t>
      </w:r>
    </w:p>
    <w:p w:rsidR="009A0A61" w:rsidRPr="001741F3" w:rsidRDefault="001741F3" w:rsidP="001741F3">
      <w:pPr>
        <w:jc w:val="both"/>
        <w:rPr>
          <w:rFonts w:ascii="StobiSerif Regular" w:hAnsi="StobiSerif Regular"/>
        </w:rPr>
      </w:pPr>
      <w:r w:rsidRPr="001741F3">
        <w:rPr>
          <w:rFonts w:ascii="StobiSerif Regular" w:hAnsi="StobiSerif Regular"/>
          <w:lang w:val="mk-MK"/>
        </w:rPr>
        <w:t>Одговор</w:t>
      </w:r>
      <w:r w:rsidRPr="001741F3">
        <w:rPr>
          <w:rFonts w:ascii="StobiSerif Regular" w:hAnsi="StobiSerif Regular"/>
        </w:rPr>
        <w:t xml:space="preserve">: </w:t>
      </w:r>
    </w:p>
    <w:p w:rsidR="001741F3" w:rsidRPr="001741F3" w:rsidRDefault="001741F3" w:rsidP="001741F3">
      <w:pPr>
        <w:jc w:val="both"/>
        <w:rPr>
          <w:rFonts w:ascii="StobiSerif Regular" w:hAnsi="StobiSerif Regular"/>
        </w:rPr>
      </w:pPr>
      <w:r w:rsidRPr="001741F3">
        <w:rPr>
          <w:rFonts w:ascii="StobiSerif Regular" w:hAnsi="StobiSerif Regular"/>
          <w:lang w:val="mk-MK"/>
        </w:rPr>
        <w:t>Во врска со Вашето барање, согласно со Законот за слободен пристап до информации од јавен карактер (Службен весник на РМ, бр. 13/06, 86/08, 6/10, 42/14, 148/15 и 55/16), Министерството за труд и социјална политика Ве информира дека податоците за службените трошоци на Претседателот на Владата на Република Северна Македонија, замениците на претседателот, министрите, министрите без ресор, заменик министрите, Генералниот секретар на Владата и државните секретари во министерствата можете да ги најдете на следниот линк</w:t>
      </w:r>
      <w:r w:rsidRPr="001741F3">
        <w:rPr>
          <w:rFonts w:ascii="StobiSerif Regular" w:hAnsi="StobiSerif Regular"/>
        </w:rPr>
        <w:t xml:space="preserve"> </w:t>
      </w:r>
      <w:hyperlink r:id="rId4" w:history="1">
        <w:r w:rsidRPr="001741F3">
          <w:rPr>
            <w:rStyle w:val="Hyperlink"/>
            <w:rFonts w:ascii="StobiSerif Regular" w:hAnsi="StobiSerif Regular"/>
          </w:rPr>
          <w:t>https://vlada.mk/otchetnost-troshoci</w:t>
        </w:r>
      </w:hyperlink>
    </w:p>
    <w:p w:rsidR="001741F3" w:rsidRPr="001741F3" w:rsidRDefault="001741F3" w:rsidP="001741F3">
      <w:pPr>
        <w:jc w:val="both"/>
        <w:rPr>
          <w:rFonts w:ascii="StobiSerif Regular" w:hAnsi="StobiSerif Regular"/>
          <w:lang w:val="mk-MK"/>
        </w:rPr>
      </w:pPr>
      <w:r w:rsidRPr="001741F3">
        <w:rPr>
          <w:rFonts w:ascii="StobiSerif Regular" w:hAnsi="StobiSerif Regular"/>
          <w:lang w:val="mk-MK"/>
        </w:rPr>
        <w:t xml:space="preserve">Овие податоци се објавени како дел од Алатката за отчетност на јавни функционери. Новиот циклус на објавување на податоци за Алатката за отчетност го опфаќа периодот од 01.12.2019 до 30.11.2020 година. Во рамките на Алатката за отчетност достапни се финансиски и наративни извештаи за трошењето и работата на јавните функционери. </w:t>
      </w:r>
    </w:p>
    <w:sectPr w:rsidR="001741F3" w:rsidRPr="00174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F3"/>
    <w:rsid w:val="001741F3"/>
    <w:rsid w:val="00254C16"/>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C54D7"/>
  <w15:chartTrackingRefBased/>
  <w15:docId w15:val="{E1AED7AA-FFFA-4C4B-8877-5B5A859A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1F3"/>
    <w:rPr>
      <w:color w:val="0563C1" w:themeColor="hyperlink"/>
      <w:u w:val="single"/>
    </w:rPr>
  </w:style>
  <w:style w:type="character" w:styleId="UnresolvedMention">
    <w:name w:val="Unresolved Mention"/>
    <w:basedOn w:val="DefaultParagraphFont"/>
    <w:uiPriority w:val="99"/>
    <w:semiHidden/>
    <w:unhideWhenUsed/>
    <w:rsid w:val="0017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lada.mk/otchetnost-trosho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2023-03-10T08:24:00Z</dcterms:created>
  <dcterms:modified xsi:type="dcterms:W3CDTF">2023-03-10T08:30:00Z</dcterms:modified>
</cp:coreProperties>
</file>